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textAlignment w:val="auto"/>
        <w:outlineLvl w:val="9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  <w:t>进入面试环节人选名单</w:t>
      </w:r>
    </w:p>
    <w:tbl>
      <w:tblPr>
        <w:tblStyle w:val="3"/>
        <w:tblW w:w="151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23"/>
        <w:gridCol w:w="3182"/>
        <w:gridCol w:w="8916"/>
        <w:gridCol w:w="10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tblHeader/>
        </w:trPr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姓名及准考证号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进入面试最低分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2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重庆市计量质量检测研究院</w:t>
            </w: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计量检测与研究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吕秋颖33190094024、郑静33190094208、何蒙曦33190094111、黄欣33190093511、刘金平33190093622、牟高慧33190093505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纺织皮革产品质量检验与研究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邱欣33190094410、陈薇33190094427、秦琴33190094316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材料产品质量检验与研究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阳仁彤33190094524、杨浩33190094613、何倩33190094513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质量检验（第一分院）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何嘉林33190093121、朱俊奇33190092326、王景33190092209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质量检验（第三分院）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李金颖33190092616、徐艳如33190092907、徐皓33190093010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质量检验（第四分院）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吴季卫33190092204、宋从兵33190092517、谢思佳33190091707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计量检测（第六分院）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刘帅33190093409、杨晏33190093419、陈波33190094001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重庆市市场监督管理局档案信息中心</w:t>
            </w: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吴磊33190094921、彭茜茜33190094925、李璐池33190094922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232.5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重庆市质量和标准化研究院</w:t>
            </w: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质量和标准化研究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崔馨33190063521、曹雅筠33190061215、黄鹂33190060729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信息技术标准化研究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修瑞鸿33190094807、杨涛33190094818、许子豪33190094821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0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重庆市质量安全考试中心</w:t>
            </w: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业务管理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卿笳豪33190071901、刘基雄33190064303、毕钰33190072004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209.5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20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杨宏姻31190033721、王秋婷31190034217、贺喜31190033323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exact"/>
        </w:trPr>
        <w:tc>
          <w:tcPr>
            <w:tcW w:w="20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重庆商标审查协作中心</w:t>
            </w: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综合管理1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陈的31190034906、吴昊31190042227、刘于杨31190014910、党娇娇31190031902、何佳霖31190015322、苏昱黎31190044503、陈奥涵31190040109、谭小妹31190011211、易游丽31190014407、张雨诗311900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32712、张浩31190013811、郑家31190020316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5" w:hRule="exact"/>
        </w:trPr>
        <w:tc>
          <w:tcPr>
            <w:tcW w:w="20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综合管理2</w:t>
            </w:r>
          </w:p>
        </w:tc>
        <w:tc>
          <w:tcPr>
            <w:tcW w:w="8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both"/>
              <w:textAlignment w:val="bottom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笑萌31190032027、黄歆越31190043330、黄莉31190030627、邓翔瑞31190033425、文禹秋31190016014、胡雯婷31190021409、林茂31190043022、付文怡31190022626、高浩鑫31190014209、霍竹霄31190012013、易礼钢31190016512、陈立31190022411、张依倩31190020930、李娜31190033005、崔庆熔31190012117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201.5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kern w:val="0"/>
          <w:sz w:val="10"/>
          <w:szCs w:val="10"/>
          <w:highlight w:val="none"/>
          <w:lang w:val="en-US" w:eastAsia="zh-CN"/>
        </w:rPr>
      </w:pPr>
    </w:p>
    <w:sectPr>
      <w:pgSz w:w="16838" w:h="11906" w:orient="landscape"/>
      <w:pgMar w:top="1134" w:right="850" w:bottom="1134" w:left="850" w:header="851" w:footer="1417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iberation Sans">
    <w:altName w:val="Arial Unicode MS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mirrorMargins w:val="1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680809"/>
    <w:rsid w:val="135D15A3"/>
    <w:rsid w:val="174B2B52"/>
    <w:rsid w:val="1B7015C6"/>
    <w:rsid w:val="279922AD"/>
    <w:rsid w:val="3AE24923"/>
    <w:rsid w:val="3C017D8C"/>
    <w:rsid w:val="44E07AC7"/>
    <w:rsid w:val="4507058B"/>
    <w:rsid w:val="473D579D"/>
    <w:rsid w:val="52D01830"/>
    <w:rsid w:val="5407697A"/>
    <w:rsid w:val="5A286AC1"/>
    <w:rsid w:val="5E493BCB"/>
    <w:rsid w:val="61BE60C9"/>
    <w:rsid w:val="65A216D6"/>
    <w:rsid w:val="66C524AB"/>
    <w:rsid w:val="6BDD1BC2"/>
    <w:rsid w:val="6C224DBA"/>
    <w:rsid w:val="6C8B22A8"/>
    <w:rsid w:val="6DB466E9"/>
    <w:rsid w:val="750C1E16"/>
    <w:rsid w:val="76DB358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万华平</cp:lastModifiedBy>
  <cp:lastPrinted>2023-04-11T09:11:00Z</cp:lastPrinted>
  <dcterms:modified xsi:type="dcterms:W3CDTF">2023-04-12T00:39:24Z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