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700" w:lineRule="exact"/>
        <w:jc w:val="left"/>
        <w:rPr>
          <w:rFonts w:ascii="Times New Roman" w:hAnsi="Times New Roman" w:eastAsia="方正黑体_GBK" w:cs="Times New Roman"/>
          <w:kern w:val="0"/>
          <w:sz w:val="32"/>
          <w:szCs w:val="32"/>
        </w:rPr>
      </w:pPr>
      <w:r>
        <w:rPr>
          <w:rFonts w:ascii="Times New Roman" w:hAnsi="Times New Roman" w:eastAsia="方正黑体_GBK" w:cs="Times New Roman"/>
          <w:kern w:val="0"/>
          <w:sz w:val="32"/>
          <w:szCs w:val="32"/>
        </w:rPr>
        <w:t>附件</w:t>
      </w:r>
      <w:r>
        <w:rPr>
          <w:rFonts w:hint="eastAsia" w:eastAsia="方正黑体_GBK" w:cs="Times New Roman"/>
          <w:kern w:val="0"/>
          <w:sz w:val="32"/>
          <w:szCs w:val="32"/>
          <w:lang w:val="en-US" w:eastAsia="zh-CN"/>
        </w:rPr>
        <w:t>1</w:t>
      </w:r>
    </w:p>
    <w:p>
      <w:pPr>
        <w:widowControl/>
        <w:adjustRightInd w:val="0"/>
        <w:snapToGrid w:val="0"/>
        <w:spacing w:line="700" w:lineRule="exact"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eastAsia="zh-CN"/>
        </w:rPr>
        <w:t>万盛经开</w:t>
      </w:r>
      <w:r>
        <w:rPr>
          <w:rFonts w:ascii="Times New Roman" w:hAnsi="Times New Roman" w:eastAsia="方正小标宋_GBK" w:cs="Times New Roman"/>
          <w:kern w:val="0"/>
          <w:sz w:val="36"/>
          <w:szCs w:val="36"/>
        </w:rPr>
        <w:t>区2022年</w:t>
      </w:r>
      <w:r>
        <w:rPr>
          <w:rFonts w:hint="eastAsia" w:ascii="Times New Roman" w:hAnsi="Times New Roman" w:eastAsia="方正小标宋_GBK" w:cs="Times New Roman"/>
          <w:kern w:val="0"/>
          <w:sz w:val="36"/>
          <w:szCs w:val="36"/>
          <w:lang w:eastAsia="zh-CN"/>
        </w:rPr>
        <w:t>上半年</w:t>
      </w:r>
      <w:r>
        <w:rPr>
          <w:rFonts w:hint="eastAsia" w:eastAsia="方正小标宋_GBK" w:cs="Times New Roman"/>
          <w:kern w:val="0"/>
          <w:sz w:val="36"/>
          <w:szCs w:val="36"/>
          <w:lang w:eastAsia="zh-CN"/>
        </w:rPr>
        <w:t>公开</w:t>
      </w:r>
      <w:r>
        <w:rPr>
          <w:rFonts w:ascii="Times New Roman" w:hAnsi="Times New Roman" w:eastAsia="方正小标宋_GBK" w:cs="Times New Roman"/>
          <w:kern w:val="0"/>
          <w:sz w:val="36"/>
          <w:szCs w:val="36"/>
        </w:rPr>
        <w:t>招聘事业单位</w:t>
      </w:r>
    </w:p>
    <w:p>
      <w:pPr>
        <w:widowControl/>
        <w:adjustRightInd w:val="0"/>
        <w:snapToGrid w:val="0"/>
        <w:spacing w:line="700" w:lineRule="exact"/>
        <w:jc w:val="center"/>
        <w:rPr>
          <w:rFonts w:ascii="Times New Roman" w:hAnsi="Times New Roman" w:eastAsia="方正小标宋_GBK" w:cs="Times New Roman"/>
          <w:kern w:val="0"/>
          <w:sz w:val="36"/>
          <w:szCs w:val="36"/>
        </w:rPr>
      </w:pPr>
      <w:r>
        <w:rPr>
          <w:rFonts w:ascii="Times New Roman" w:hAnsi="Times New Roman" w:eastAsia="方正小标宋_GBK" w:cs="Times New Roman"/>
          <w:kern w:val="0"/>
          <w:sz w:val="36"/>
          <w:szCs w:val="36"/>
        </w:rPr>
        <w:t>工作人员新冠肺炎疫情防控告知</w:t>
      </w:r>
    </w:p>
    <w:p>
      <w:pPr>
        <w:widowControl/>
        <w:adjustRightInd w:val="0"/>
        <w:snapToGrid w:val="0"/>
        <w:spacing w:line="40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00" w:lineRule="exact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各位考生：</w:t>
      </w:r>
    </w:p>
    <w:p>
      <w:pPr>
        <w:widowControl/>
        <w:adjustRightInd w:val="0"/>
        <w:snapToGrid w:val="0"/>
        <w:spacing w:line="50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ascii="Times New Roman" w:hAnsi="Times New Roman" w:eastAsia="方正仿宋_GBK" w:cs="Times New Roman"/>
          <w:kern w:val="0"/>
          <w:sz w:val="28"/>
          <w:szCs w:val="28"/>
        </w:rPr>
        <w:t>根据重庆市</w:t>
      </w:r>
      <w:r>
        <w:rPr>
          <w:rFonts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人事考试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新冠肺炎疫情防控工作最新</w:t>
      </w:r>
      <w:r>
        <w:rPr>
          <w:rFonts w:ascii="Times New Roman" w:hAnsi="Times New Roman" w:eastAsia="方正仿宋_GBK" w:cs="Times New Roman"/>
          <w:kern w:val="0"/>
          <w:sz w:val="28"/>
          <w:szCs w:val="28"/>
        </w:rPr>
        <w:t>要求，为保证广大报考人员的身体健康，现将有关事项告知如下：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hint="eastAsia" w:ascii="方正黑体_GBK" w:hAnsi="方正黑体_GBK" w:eastAsia="方正黑体_GBK" w:cs="方正黑体_GBK"/>
          <w:kern w:val="0"/>
          <w:sz w:val="28"/>
          <w:szCs w:val="28"/>
          <w:lang w:eastAsia="zh-CN"/>
        </w:rPr>
      </w:pPr>
      <w:r>
        <w:rPr>
          <w:rFonts w:hint="eastAsia" w:ascii="方正黑体_GBK" w:hAnsi="方正黑体_GBK" w:eastAsia="方正黑体_GBK" w:cs="方正黑体_GBK"/>
          <w:kern w:val="0"/>
          <w:sz w:val="28"/>
          <w:szCs w:val="28"/>
        </w:rPr>
        <w:t>一、</w:t>
      </w:r>
      <w:r>
        <w:rPr>
          <w:rFonts w:hint="eastAsia" w:ascii="方正黑体_GBK" w:hAnsi="方正黑体_GBK" w:eastAsia="方正黑体_GBK" w:cs="方正黑体_GBK"/>
          <w:kern w:val="0"/>
          <w:sz w:val="28"/>
          <w:szCs w:val="28"/>
          <w:lang w:eastAsia="zh-CN"/>
        </w:rPr>
        <w:t>考前准备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在考前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14天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须注册“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康码”和“通信大数据行程卡”（通过微信、支付宝小程序或手机APP完成注册），自我监测有无发热、咳嗽、乏力等疑似症状。如果旅居史、接触史发生变化或出现相关症状的，须及时在“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康码”进行申报更新，并到医疗机构及时就诊排查，排除新冠肺炎等重点传染病。建议应试人员考前14天内不得离开本地、不得与有境外旅居或中高风险地区人员有接触，严格按疫情防控要求做好本人防护。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hint="eastAsia" w:ascii="方正黑体_GBK" w:hAnsi="方正黑体_GBK" w:eastAsia="方正黑体_GBK" w:cs="方正黑体_GBK"/>
          <w:kern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kern w:val="0"/>
          <w:sz w:val="28"/>
          <w:szCs w:val="28"/>
        </w:rPr>
        <w:t>二、考试当日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（一）考试当天，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须持48小时内新冠肺炎病毒核酸检测阴性报告证明（纸质和电子均可），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其中：考前14天内市外来渝返渝考生，须提供首场考试前72小时内2次（2次采样间隔至少24小时，且2次采样均须在重庆市范围内有资质的检测服务机构进行）核酸检测阴性证明。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且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“渝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康码”“通信大数据行程卡”显示为绿码，无异常（当日更新），体温查验＜37.3℃，且无异常情况的，可入场参加考试。“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康码”“通信大数据行程卡”异常（黄码和红码）应试人员不得进入考点考场。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注：核酸检测报告时间指核酸检测报告出具时间（非采样时间、非报告打印时间）。请应试人员根据自己参加考试时间合理安排核酸检测时间，以免影响您参加考试。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二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）应试人员应至少提前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val="en-US" w:eastAsia="zh-CN"/>
        </w:rPr>
        <w:t>90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分钟到达考点，预留足够时间配合考点工作人员进行入场核验。进入考点时，应试人员须接受防疫安全检查和指导，出示本人有效身份证件原件、纸质准考证和相应核酸检测阴性报告证明（纸质和电子均可），并出示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“通信大数据行程卡”备查。（“两码一报告”三者缺一不可，否则无法进入考点）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hint="eastAsia" w:ascii="方正黑体_GBK" w:hAnsi="方正黑体_GBK" w:eastAsia="方正黑体_GBK" w:cs="方正黑体_GBK"/>
          <w:kern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kern w:val="0"/>
          <w:sz w:val="28"/>
          <w:szCs w:val="28"/>
        </w:rPr>
        <w:t>三、应试人员有以下情况之一的，不得参加考试：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（一）考试前28天内有境外旅居史，尚未完成隔离医学观察等健康管理的人员。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（二）新冠确诊病例、疑似病例和无症状感染者密切接触者、密接的密接，尚未完成隔离医学观察等健康管理的人员。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（三）尚未出院的新冠确诊病例、疑似病例和无症状感染者；或者治愈出院的确诊病例或无症状感染者，但尚在随访医学观察期内。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（四）考试前14天内，曾出现体温≥37.3℃或有疑似症状，但考试前未排除传染病或仍存在身体不适症状。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（五）考试前14天内有中高风险地区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或实施静态管理地区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旅居史，未完成隔离医学观察等健康管理的考生。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（六）考试当天，“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康码”、“通信大数据行程卡”异常的考生。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（七）考试当天，未按要求提供考前相应核酸检测阴性证明、“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渝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康码”、“通信大数据行程卡”的应试人员。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（八）应试人员进入考点前，因体温异常、干咳、乏力等症状，经现场医务专业人员确认有可疑症状的应试人员。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hint="eastAsia" w:ascii="方正黑体_GBK" w:hAnsi="方正黑体_GBK" w:eastAsia="方正黑体_GBK" w:cs="方正黑体_GBK"/>
          <w:kern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kern w:val="0"/>
          <w:sz w:val="28"/>
          <w:szCs w:val="28"/>
        </w:rPr>
        <w:t>四、应试人员应遵守疫情防控相关规定，并做好自我防护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（一）应试人员应当遵守本市疫情防控相关规定，主动及时了解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  <w:lang w:eastAsia="zh-CN"/>
        </w:rPr>
        <w:t>当地</w:t>
      </w: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疫情防控要求，积极配合考点、考场做好现场防疫工作。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二）应试人员在备考期间，务必做好个人防护，避免前往人员密集地区，避免与无关人员接触。勤洗手，公共场所佩戴口罩，在各种场所保持一定的安全社交距离。考试当天，尽可能做到居住地与考点之间“两点一线”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（三）应试人员在考试当天，须自备口罩，除核验身份时须按要求摘戴口罩外，应当全程佩戴口罩。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四）在考试过程中，应试人员若出现发热、咳嗽、咽痛、呼吸困难、呕吐、腹泻等异常状况，应立即向监考人员报告，经驻点医务人员评估后具备继续完成考试条件的，可转移至备用考场考试，考试时间不补，考试结束后应配合送医就诊；对评估不具备继续完成考试条件的应试人员应及时送医就诊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（五）提倡应试人员自行赴考，送考人员不得进入考点和在考点周围聚集，考点不提供停车场地。考试结束后，应试人员须服从考点安排分批、错峰离场。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hint="eastAsia" w:ascii="方正黑体_GBK" w:hAnsi="方正黑体_GBK" w:eastAsia="方正黑体_GBK" w:cs="方正黑体_GBK"/>
          <w:kern w:val="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kern w:val="0"/>
          <w:sz w:val="28"/>
          <w:szCs w:val="28"/>
        </w:rPr>
        <w:t>五、有关要求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（一）应试人员应认真阅读本防控须知，如违反相关规定，自愿承担相关责任、接受相应处理。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kern w:val="0"/>
          <w:sz w:val="28"/>
          <w:szCs w:val="28"/>
        </w:rPr>
        <w:t>（二）应试人员不配合考试防疫工作、不如实报告健康状况，隐瞒或谎报旅居史、接触史、健康状况等疫情防控信息，提供虚假防疫证明材料（信息）的，取消考试资格。造成不良后果的，依法追究其法律责任。</w:t>
      </w:r>
    </w:p>
    <w:p>
      <w:pPr>
        <w:widowControl/>
        <w:adjustRightInd w:val="0"/>
        <w:snapToGrid w:val="0"/>
        <w:spacing w:line="520" w:lineRule="exact"/>
        <w:ind w:firstLine="560" w:firstLineChars="200"/>
        <w:jc w:val="left"/>
        <w:rPr>
          <w:rFonts w:ascii="Times New Roman" w:hAnsi="Times New Roman" w:eastAsia="方正仿宋_GBK" w:cs="Times New Roman"/>
          <w:kern w:val="0"/>
          <w:sz w:val="28"/>
          <w:szCs w:val="28"/>
        </w:rPr>
      </w:pPr>
    </w:p>
    <w:p>
      <w:pPr>
        <w:widowControl/>
        <w:adjustRightInd w:val="0"/>
        <w:snapToGrid w:val="0"/>
        <w:spacing w:line="520" w:lineRule="exact"/>
        <w:jc w:val="left"/>
        <w:rPr>
          <w:rFonts w:hint="eastAsia" w:ascii="方正仿宋_GBK" w:hAnsi="方正仿宋_GBK" w:eastAsia="方正仿宋_GBK" w:cs="方正仿宋_GBK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MwYjRjNWJkOWIyODAyMmUyNGExYjhjNmY2YzIwZmMifQ=="/>
  </w:docVars>
  <w:rsids>
    <w:rsidRoot w:val="18B53271"/>
    <w:rsid w:val="18B53271"/>
    <w:rsid w:val="198A4263"/>
    <w:rsid w:val="38C503C2"/>
    <w:rsid w:val="39333B77"/>
    <w:rsid w:val="3E7A3F5E"/>
    <w:rsid w:val="44C935E1"/>
    <w:rsid w:val="59275795"/>
    <w:rsid w:val="7668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table of authorities"/>
    <w:basedOn w:val="1"/>
    <w:next w:val="1"/>
    <w:semiHidden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2129</Words>
  <Characters>2160</Characters>
  <Lines>0</Lines>
  <Paragraphs>0</Paragraphs>
  <TotalTime>2</TotalTime>
  <ScaleCrop>false</ScaleCrop>
  <LinksUpToDate>false</LinksUpToDate>
  <CharactersWithSpaces>2171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2022-06-06T08:46:00Z</dcterms:created>
  <dc:creator>Administrator</dc:creator>
  <cp:lastModifiedBy>Administrator</cp:lastModifiedBy>
  <dcterms:modified xsi:type="dcterms:W3CDTF">2022-06-13T01:46:05Z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3BE613A2B00D4E9FA55BD1303C0DA076</vt:lpwstr>
  </property>
</Properties>
</file>