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textAlignment w:val="baseline"/>
        <w:rPr>
          <w:rFonts w:eastAsia="方正仿宋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  <w:r>
        <w:rPr>
          <w:rFonts w:hint="eastAsia" w:eastAsia="方正仿宋_GBK"/>
          <w:sz w:val="32"/>
          <w:szCs w:val="32"/>
        </w:rPr>
        <w:t>1</w:t>
      </w:r>
    </w:p>
    <w:p>
      <w:pPr>
        <w:widowControl/>
        <w:snapToGrid w:val="0"/>
        <w:spacing w:line="560" w:lineRule="exact"/>
        <w:jc w:val="center"/>
        <w:textAlignment w:val="center"/>
        <w:rPr>
          <w:rFonts w:ascii="方正小标宋_GBK" w:hAnsi="方正小标宋_GBK" w:eastAsia="方正小标宋_GBK" w:cs="方正小标宋_GBK"/>
          <w:kern w:val="0"/>
          <w:sz w:val="40"/>
          <w:szCs w:val="40"/>
        </w:rPr>
      </w:pPr>
    </w:p>
    <w:p>
      <w:pPr>
        <w:spacing w:line="560" w:lineRule="exact"/>
        <w:jc w:val="center"/>
        <w:textAlignment w:val="baseline"/>
        <w:rPr>
          <w:rFonts w:ascii="方正小标宋_GBK" w:hAnsi="方正小标宋_GBK" w:eastAsia="方正小标宋_GBK" w:cs="方正小标宋_GBK"/>
          <w:kern w:val="0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kern w:val="0"/>
          <w:sz w:val="40"/>
          <w:szCs w:val="40"/>
        </w:rPr>
        <w:t>重庆市渝北区三社融合发展供销服务有限公司</w:t>
      </w:r>
    </w:p>
    <w:p>
      <w:pPr>
        <w:spacing w:line="560" w:lineRule="exact"/>
        <w:jc w:val="center"/>
        <w:textAlignment w:val="baseline"/>
        <w:rPr>
          <w:rFonts w:eastAsia="方正仿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kern w:val="0"/>
          <w:sz w:val="40"/>
          <w:szCs w:val="40"/>
        </w:rPr>
        <w:t>招聘岗位一览表</w:t>
      </w:r>
    </w:p>
    <w:tbl>
      <w:tblPr>
        <w:tblStyle w:val="3"/>
        <w:tblpPr w:leftFromText="180" w:rightFromText="180" w:vertAnchor="page" w:horzAnchor="page" w:tblpX="1485" w:tblpY="4656"/>
        <w:tblOverlap w:val="never"/>
        <w:tblW w:w="9594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49"/>
        <w:gridCol w:w="1134"/>
        <w:gridCol w:w="993"/>
        <w:gridCol w:w="1472"/>
        <w:gridCol w:w="4846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5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</w:rPr>
              <w:t>序号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</w:rPr>
              <w:t>岗位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</w:rPr>
              <w:t>数量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</w:rPr>
              <w:t>用工性质</w:t>
            </w:r>
          </w:p>
        </w:tc>
        <w:tc>
          <w:tcPr>
            <w:tcW w:w="4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</w:rPr>
              <w:t>岗位要求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2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规划发展部部长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合同制</w:t>
            </w:r>
          </w:p>
        </w:tc>
        <w:tc>
          <w:tcPr>
            <w:tcW w:w="4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440" w:firstLineChars="200"/>
              <w:jc w:val="left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经济与贸易类、新闻传播学类专业，信息管理与信息系统专业；熟悉农产品市场，工作年限5年以上且从事农产品销售及供应链相关工作3年以上；年龄在40周岁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及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以下；具备相应职位层级1年以上任职经历。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3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规划发展部职员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合同制</w:t>
            </w:r>
          </w:p>
        </w:tc>
        <w:tc>
          <w:tcPr>
            <w:tcW w:w="4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440" w:firstLineChars="200"/>
              <w:jc w:val="left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经济与贸易类专业，数字媒体技术、文化产业管理专业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8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生产建设部职员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合同制</w:t>
            </w:r>
          </w:p>
        </w:tc>
        <w:tc>
          <w:tcPr>
            <w:tcW w:w="4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440" w:firstLineChars="200"/>
              <w:jc w:val="left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土木工程、</w:t>
            </w:r>
            <w:r>
              <w:rPr>
                <w:rFonts w:hint="eastAsia" w:ascii="宋体" w:hAnsi="宋体" w:cs="宋体"/>
                <w:sz w:val="22"/>
                <w:szCs w:val="22"/>
              </w:rPr>
              <w:t>安全工程专业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8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供应部职员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合同制</w:t>
            </w:r>
          </w:p>
        </w:tc>
        <w:tc>
          <w:tcPr>
            <w:tcW w:w="4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440" w:firstLineChars="200"/>
              <w:jc w:val="left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工商管理、市场营销、供应链管理专业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8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销售部职员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合同制</w:t>
            </w:r>
          </w:p>
        </w:tc>
        <w:tc>
          <w:tcPr>
            <w:tcW w:w="4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440" w:firstLineChars="200"/>
              <w:jc w:val="left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专业不限；有较强的学习、沟通能力，善于交际，能吃苦耐劳。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8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财会人员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合同制</w:t>
            </w:r>
          </w:p>
        </w:tc>
        <w:tc>
          <w:tcPr>
            <w:tcW w:w="4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440" w:firstLineChars="200"/>
              <w:jc w:val="left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会计学专业；初级以上会计职称；具有3年以上从事企业财务工作经历。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6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总体要求</w:t>
            </w:r>
          </w:p>
        </w:tc>
        <w:tc>
          <w:tcPr>
            <w:tcW w:w="84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ind w:firstLine="440" w:firstLineChars="200"/>
              <w:jc w:val="left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1.拥护党的路线、方针、政策，热爱岗位，忠于职守，遵纪守法，廉洁奉公；</w:t>
            </w:r>
          </w:p>
          <w:p>
            <w:pPr>
              <w:widowControl/>
              <w:adjustRightInd w:val="0"/>
              <w:snapToGrid w:val="0"/>
              <w:spacing w:line="360" w:lineRule="exact"/>
              <w:ind w:firstLine="440" w:firstLineChars="200"/>
              <w:jc w:val="left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2.具有国家承认的大学本科及以上学历；</w:t>
            </w:r>
          </w:p>
          <w:p>
            <w:pPr>
              <w:spacing w:line="360" w:lineRule="exact"/>
              <w:ind w:firstLine="440" w:firstLineChars="200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3.性别不限，部长年龄在40周岁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及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以下，其他岗位原则上在35周岁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及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以下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年龄截止日期为2021年8月19日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）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；</w:t>
            </w:r>
          </w:p>
          <w:p>
            <w:pPr>
              <w:widowControl/>
              <w:adjustRightInd w:val="0"/>
              <w:snapToGrid w:val="0"/>
              <w:spacing w:line="360" w:lineRule="exact"/>
              <w:ind w:firstLine="440" w:firstLineChars="200"/>
              <w:jc w:val="left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4.具有符合岗位要求的专业素质；</w:t>
            </w:r>
          </w:p>
          <w:p>
            <w:pPr>
              <w:widowControl/>
              <w:adjustRightInd w:val="0"/>
              <w:snapToGrid w:val="0"/>
              <w:spacing w:line="360" w:lineRule="exact"/>
              <w:ind w:firstLine="440" w:firstLineChars="200"/>
              <w:jc w:val="left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5.具有较强的沟通、组织、协调和写作能力，具备较好的心理素质，身体健康；</w:t>
            </w:r>
          </w:p>
          <w:p>
            <w:pPr>
              <w:widowControl/>
              <w:adjustRightInd w:val="0"/>
              <w:snapToGrid w:val="0"/>
              <w:spacing w:line="360" w:lineRule="exact"/>
              <w:ind w:firstLine="440" w:firstLineChars="200"/>
              <w:jc w:val="left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6.特别优秀人才可以适当放宽招聘条件，放宽条件以公司党委研究为准。</w:t>
            </w:r>
          </w:p>
        </w:tc>
      </w:tr>
    </w:tbl>
    <w:p>
      <w:pPr>
        <w:spacing w:line="560" w:lineRule="exact"/>
        <w:textAlignment w:val="baseline"/>
        <w:rPr>
          <w:rFonts w:eastAsia="方正仿宋_GBK"/>
          <w:sz w:val="32"/>
          <w:szCs w:val="32"/>
        </w:rPr>
        <w:sectPr>
          <w:pgSz w:w="11906" w:h="16838"/>
          <w:pgMar w:top="2098" w:right="1474" w:bottom="1984" w:left="1587" w:header="851" w:footer="992" w:gutter="0"/>
          <w:pgNumType w:fmt="numberInDash"/>
          <w:cols w:space="425" w:num="1"/>
          <w:docGrid w:type="lines" w:linePitch="312" w:charSpace="0"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1D4501"/>
    <w:rsid w:val="6C1D4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2021-08-19T01:09:00Z</dcterms:created>
  <dc:creator>23</dc:creator>
  <cp:lastModifiedBy>23</cp:lastModifiedBy>
  <dcterms:modified xsi:type="dcterms:W3CDTF">2021-08-19T01:10:19Z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1A7E48D46CBB43EFACE5CCF52A61DF30</vt:lpwstr>
  </property>
</Properties>
</file>