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8DC" w:rsidRPr="008005CC" w:rsidRDefault="00875DCB" w:rsidP="008005CC">
      <w:pPr>
        <w:pStyle w:val="1"/>
        <w:jc w:val="center"/>
      </w:pPr>
      <w:r w:rsidRPr="008005CC">
        <w:rPr>
          <w:rFonts w:hint="eastAsia"/>
        </w:rPr>
        <w:t>附件</w:t>
      </w:r>
      <w:r w:rsidRPr="008005CC">
        <w:rPr>
          <w:rFonts w:hint="eastAsia"/>
        </w:rPr>
        <w:t>1</w:t>
      </w:r>
    </w:p>
    <w:p w:rsidR="00DD68DC" w:rsidRPr="008005CC" w:rsidRDefault="00875DCB" w:rsidP="008005CC">
      <w:pPr>
        <w:pStyle w:val="1"/>
        <w:jc w:val="center"/>
      </w:pPr>
      <w:r w:rsidRPr="008005CC">
        <w:rPr>
          <w:rFonts w:hint="eastAsia"/>
        </w:rPr>
        <w:t>专业化聘用人员</w:t>
      </w:r>
      <w:r w:rsidRPr="008005CC">
        <w:rPr>
          <w:rFonts w:hint="eastAsia"/>
        </w:rPr>
        <w:t>招聘岗位情况统计表</w:t>
      </w:r>
    </w:p>
    <w:tbl>
      <w:tblPr>
        <w:tblW w:w="14751" w:type="dxa"/>
        <w:jc w:val="center"/>
        <w:tblLayout w:type="fixed"/>
        <w:tblLook w:val="04A0"/>
      </w:tblPr>
      <w:tblGrid>
        <w:gridCol w:w="1171"/>
        <w:gridCol w:w="856"/>
        <w:gridCol w:w="997"/>
        <w:gridCol w:w="1641"/>
        <w:gridCol w:w="706"/>
        <w:gridCol w:w="1397"/>
        <w:gridCol w:w="794"/>
        <w:gridCol w:w="2306"/>
        <w:gridCol w:w="3088"/>
        <w:gridCol w:w="1795"/>
      </w:tblGrid>
      <w:tr w:rsidR="00DD68DC" w:rsidRPr="008005CC">
        <w:trPr>
          <w:trHeight w:val="629"/>
          <w:jc w:val="center"/>
        </w:trPr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用人部门</w:t>
            </w:r>
          </w:p>
          <w:p w:rsidR="00DD68DC" w:rsidRPr="008005CC" w:rsidRDefault="00875DCB" w:rsidP="008005CC">
            <w:r w:rsidRPr="008005CC">
              <w:rPr>
                <w:rFonts w:hint="eastAsia"/>
              </w:rPr>
              <w:t>（单位）</w:t>
            </w:r>
          </w:p>
        </w:tc>
        <w:tc>
          <w:tcPr>
            <w:tcW w:w="18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岗位名称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岗位职责简介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招聘</w:t>
            </w:r>
          </w:p>
          <w:p w:rsidR="00DD68DC" w:rsidRPr="008005CC" w:rsidRDefault="00875DCB" w:rsidP="008005CC">
            <w:r w:rsidRPr="008005CC">
              <w:t>名额</w:t>
            </w:r>
          </w:p>
        </w:tc>
        <w:tc>
          <w:tcPr>
            <w:tcW w:w="9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招聘资格条件</w:t>
            </w:r>
          </w:p>
        </w:tc>
      </w:tr>
      <w:tr w:rsidR="00DD68DC" w:rsidRPr="008005CC">
        <w:trPr>
          <w:trHeight w:val="653"/>
          <w:jc w:val="center"/>
        </w:trPr>
        <w:tc>
          <w:tcPr>
            <w:tcW w:w="11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8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64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70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年龄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政治</w:t>
            </w:r>
            <w:r w:rsidRPr="008005CC">
              <w:br/>
            </w:r>
            <w:r w:rsidRPr="008005CC">
              <w:t>面貌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专业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要求专业的</w:t>
            </w:r>
          </w:p>
          <w:p w:rsidR="00DD68DC" w:rsidRPr="008005CC" w:rsidRDefault="00875DCB" w:rsidP="008005CC">
            <w:r w:rsidRPr="008005CC">
              <w:t>学历学位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其他条件</w:t>
            </w:r>
          </w:p>
        </w:tc>
      </w:tr>
      <w:tr w:rsidR="00DD68DC" w:rsidRPr="008005CC">
        <w:trPr>
          <w:trHeight w:val="1208"/>
          <w:jc w:val="center"/>
        </w:trPr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审计局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</w:t>
            </w:r>
            <w:r w:rsidRPr="008005CC">
              <w:t>1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大数据</w:t>
            </w:r>
          </w:p>
          <w:p w:rsidR="00DD68DC" w:rsidRPr="008005CC" w:rsidRDefault="00875DCB" w:rsidP="008005CC">
            <w:r w:rsidRPr="008005CC">
              <w:rPr>
                <w:rFonts w:hint="eastAsia"/>
              </w:rPr>
              <w:t>审计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从事运用计算机软件审计工作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1</w:t>
            </w:r>
          </w:p>
        </w:tc>
        <w:tc>
          <w:tcPr>
            <w:tcW w:w="13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应聘年龄在</w:t>
            </w:r>
            <w:r w:rsidRPr="008005CC">
              <w:t>30</w:t>
            </w:r>
            <w:r w:rsidRPr="008005CC">
              <w:t>周岁（含）及以下，博士研究生可适当放宽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不限</w:t>
            </w:r>
          </w:p>
        </w:tc>
        <w:tc>
          <w:tcPr>
            <w:tcW w:w="230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计算机类</w:t>
            </w:r>
          </w:p>
        </w:tc>
        <w:tc>
          <w:tcPr>
            <w:tcW w:w="308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取得“双一流”高校全日制硕士研究生及以上学位</w:t>
            </w:r>
          </w:p>
        </w:tc>
        <w:tc>
          <w:tcPr>
            <w:tcW w:w="179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需熟练掌握</w:t>
            </w:r>
            <w:r w:rsidRPr="008005CC">
              <w:rPr>
                <w:rFonts w:hint="eastAsia"/>
              </w:rPr>
              <w:t>Python</w:t>
            </w:r>
            <w:r w:rsidRPr="008005CC">
              <w:rPr>
                <w:rFonts w:hint="eastAsia"/>
              </w:rPr>
              <w:t>语言、数据库运用及管理、爬虫技术。</w:t>
            </w:r>
          </w:p>
          <w:p w:rsidR="00DD68DC" w:rsidRPr="008005CC" w:rsidRDefault="00875DCB" w:rsidP="008005CC">
            <w:r w:rsidRPr="008005CC">
              <w:rPr>
                <w:rFonts w:hint="eastAsia"/>
              </w:rPr>
              <w:t>辅修专业与财务相关的优先</w:t>
            </w:r>
          </w:p>
        </w:tc>
      </w:tr>
      <w:tr w:rsidR="00DD68DC" w:rsidRPr="008005CC">
        <w:trPr>
          <w:trHeight w:val="1432"/>
          <w:jc w:val="center"/>
        </w:trPr>
        <w:tc>
          <w:tcPr>
            <w:tcW w:w="11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</w:t>
            </w:r>
            <w:r w:rsidRPr="008005CC">
              <w:t>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大数据分析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从事运用计算机软件数据分析工作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1</w:t>
            </w:r>
          </w:p>
        </w:tc>
        <w:tc>
          <w:tcPr>
            <w:tcW w:w="139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不限</w:t>
            </w:r>
          </w:p>
        </w:tc>
        <w:tc>
          <w:tcPr>
            <w:tcW w:w="230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308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79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</w:tr>
      <w:tr w:rsidR="00DD68DC" w:rsidRPr="008005CC">
        <w:trPr>
          <w:trHeight w:val="1276"/>
          <w:jc w:val="center"/>
        </w:trPr>
        <w:tc>
          <w:tcPr>
            <w:tcW w:w="11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</w:t>
            </w:r>
            <w:r w:rsidRPr="008005CC">
              <w:t>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财务</w:t>
            </w:r>
          </w:p>
          <w:p w:rsidR="00DD68DC" w:rsidRPr="008005CC" w:rsidRDefault="00875DCB" w:rsidP="008005CC">
            <w:r w:rsidRPr="008005CC">
              <w:rPr>
                <w:rFonts w:hint="eastAsia"/>
              </w:rPr>
              <w:t>审计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从事财务审计工作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2</w:t>
            </w:r>
          </w:p>
        </w:tc>
        <w:tc>
          <w:tcPr>
            <w:tcW w:w="139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不限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审计学、会计学、财务管理、金融学、财政学</w:t>
            </w:r>
          </w:p>
        </w:tc>
        <w:tc>
          <w:tcPr>
            <w:tcW w:w="308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取得“双一流”高校，或国内知名财经专业类高校全日制硕士研究生及以上学位（国内知</w:t>
            </w:r>
            <w:r w:rsidRPr="008005CC">
              <w:rPr>
                <w:rFonts w:hint="eastAsia"/>
              </w:rPr>
              <w:lastRenderedPageBreak/>
              <w:t>名财经专业类高校</w:t>
            </w:r>
            <w:r w:rsidRPr="008005CC">
              <w:rPr>
                <w:rFonts w:hint="eastAsia"/>
              </w:rPr>
              <w:t>包括</w:t>
            </w:r>
            <w:r w:rsidRPr="008005CC">
              <w:rPr>
                <w:rFonts w:hint="eastAsia"/>
              </w:rPr>
              <w:t>：中南财经政法大学、上海财经大学、对外经济贸易大学、西南财经大学、中央财经大学、东北财经大学、南京审计大学）</w:t>
            </w:r>
          </w:p>
        </w:tc>
        <w:tc>
          <w:tcPr>
            <w:tcW w:w="1795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lastRenderedPageBreak/>
              <w:t>取得</w:t>
            </w:r>
            <w:r w:rsidRPr="008005CC">
              <w:rPr>
                <w:rFonts w:hint="eastAsia"/>
              </w:rPr>
              <w:t>注册会计师</w:t>
            </w:r>
            <w:r w:rsidRPr="008005CC">
              <w:rPr>
                <w:rFonts w:hint="eastAsia"/>
              </w:rPr>
              <w:t>证书</w:t>
            </w:r>
          </w:p>
        </w:tc>
      </w:tr>
      <w:tr w:rsidR="00DD68DC" w:rsidRPr="008005CC">
        <w:trPr>
          <w:trHeight w:val="1834"/>
          <w:jc w:val="center"/>
        </w:trPr>
        <w:tc>
          <w:tcPr>
            <w:tcW w:w="11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</w:t>
            </w:r>
            <w:r w:rsidRPr="008005CC">
              <w:t>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财政</w:t>
            </w:r>
          </w:p>
          <w:p w:rsidR="00DD68DC" w:rsidRPr="008005CC" w:rsidRDefault="00875DCB" w:rsidP="008005CC">
            <w:r w:rsidRPr="008005CC">
              <w:rPr>
                <w:rFonts w:hint="eastAsia"/>
              </w:rPr>
              <w:t>审计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从事财政审计工作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1</w:t>
            </w:r>
          </w:p>
        </w:tc>
        <w:tc>
          <w:tcPr>
            <w:tcW w:w="13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不限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审计学、会计学、财务管理、金融学、财政学（含税收学）</w:t>
            </w:r>
          </w:p>
        </w:tc>
        <w:tc>
          <w:tcPr>
            <w:tcW w:w="30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79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</w:tr>
    </w:tbl>
    <w:p w:rsidR="00DD68DC" w:rsidRPr="008005CC" w:rsidRDefault="00DD68DC" w:rsidP="008005CC"/>
    <w:p w:rsidR="00DD68DC" w:rsidRPr="008005CC" w:rsidRDefault="00DD68DC" w:rsidP="008005CC"/>
    <w:tbl>
      <w:tblPr>
        <w:tblW w:w="14978" w:type="dxa"/>
        <w:jc w:val="center"/>
        <w:tblLayout w:type="fixed"/>
        <w:tblLook w:val="04A0"/>
      </w:tblPr>
      <w:tblGrid>
        <w:gridCol w:w="1339"/>
        <w:gridCol w:w="856"/>
        <w:gridCol w:w="996"/>
        <w:gridCol w:w="1879"/>
        <w:gridCol w:w="722"/>
        <w:gridCol w:w="1387"/>
        <w:gridCol w:w="650"/>
        <w:gridCol w:w="2944"/>
        <w:gridCol w:w="2278"/>
        <w:gridCol w:w="1927"/>
      </w:tblGrid>
      <w:tr w:rsidR="00DD68DC" w:rsidRPr="008005CC">
        <w:trPr>
          <w:trHeight w:val="705"/>
          <w:jc w:val="center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用人部门</w:t>
            </w:r>
          </w:p>
          <w:p w:rsidR="00DD68DC" w:rsidRPr="008005CC" w:rsidRDefault="00875DCB" w:rsidP="008005CC">
            <w:r w:rsidRPr="008005CC">
              <w:rPr>
                <w:rFonts w:hint="eastAsia"/>
              </w:rPr>
              <w:t>（单位）</w:t>
            </w:r>
          </w:p>
        </w:tc>
        <w:tc>
          <w:tcPr>
            <w:tcW w:w="18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岗位名称</w:t>
            </w:r>
          </w:p>
        </w:tc>
        <w:tc>
          <w:tcPr>
            <w:tcW w:w="1879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岗位职责简介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招聘</w:t>
            </w:r>
          </w:p>
          <w:p w:rsidR="00DD68DC" w:rsidRPr="008005CC" w:rsidRDefault="00875DCB" w:rsidP="008005CC">
            <w:r w:rsidRPr="008005CC">
              <w:t>名额</w:t>
            </w:r>
          </w:p>
        </w:tc>
        <w:tc>
          <w:tcPr>
            <w:tcW w:w="91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招聘资格条件</w:t>
            </w:r>
          </w:p>
        </w:tc>
      </w:tr>
      <w:tr w:rsidR="00DD68DC" w:rsidRPr="008005CC">
        <w:trPr>
          <w:trHeight w:val="731"/>
          <w:jc w:val="center"/>
        </w:trPr>
        <w:tc>
          <w:tcPr>
            <w:tcW w:w="1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85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87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72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年龄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政治</w:t>
            </w:r>
            <w:r w:rsidRPr="008005CC">
              <w:br/>
            </w:r>
            <w:r w:rsidRPr="008005CC">
              <w:t>面貌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专业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要求专业的</w:t>
            </w:r>
          </w:p>
          <w:p w:rsidR="00DD68DC" w:rsidRPr="008005CC" w:rsidRDefault="00875DCB" w:rsidP="008005CC">
            <w:r w:rsidRPr="008005CC">
              <w:t>学历学位</w:t>
            </w:r>
          </w:p>
        </w:tc>
        <w:tc>
          <w:tcPr>
            <w:tcW w:w="1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其他条件</w:t>
            </w:r>
          </w:p>
        </w:tc>
      </w:tr>
      <w:tr w:rsidR="00DD68DC" w:rsidRPr="008005CC">
        <w:trPr>
          <w:trHeight w:val="1152"/>
          <w:jc w:val="center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宣传部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</w:t>
            </w:r>
            <w:r w:rsidRPr="008005CC">
              <w:rPr>
                <w:rFonts w:hint="eastAsia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宣传思想理论研究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从事宣传思想工作政策及理论研究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1</w:t>
            </w:r>
          </w:p>
        </w:tc>
        <w:tc>
          <w:tcPr>
            <w:tcW w:w="13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应聘年龄在</w:t>
            </w:r>
            <w:r w:rsidRPr="008005CC">
              <w:rPr>
                <w:rFonts w:hint="eastAsia"/>
              </w:rPr>
              <w:t>30</w:t>
            </w:r>
            <w:r w:rsidRPr="008005CC">
              <w:rPr>
                <w:rFonts w:hint="eastAsia"/>
              </w:rPr>
              <w:t>周岁及以下，博士研究生可适当放宽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中共党员</w:t>
            </w:r>
          </w:p>
        </w:tc>
        <w:tc>
          <w:tcPr>
            <w:tcW w:w="2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哲学类、法学类、政治学类、马克思主义理论类、中国语言文学类、新闻传播学类、历史学类</w:t>
            </w:r>
          </w:p>
        </w:tc>
        <w:tc>
          <w:tcPr>
            <w:tcW w:w="227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取得“双一流”高校全日制硕士研究生及以上学位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无</w:t>
            </w:r>
          </w:p>
        </w:tc>
      </w:tr>
      <w:tr w:rsidR="00DD68DC" w:rsidRPr="008005CC">
        <w:trPr>
          <w:trHeight w:val="1592"/>
          <w:jc w:val="center"/>
        </w:trPr>
        <w:tc>
          <w:tcPr>
            <w:tcW w:w="13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</w:t>
            </w:r>
            <w:r w:rsidRPr="008005CC">
              <w:rPr>
                <w:rFonts w:hint="eastAsia"/>
              </w:rPr>
              <w:t>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网络政策法规研究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从事互联网政策法规研究、应急处置及执法协调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1</w:t>
            </w:r>
          </w:p>
        </w:tc>
        <w:tc>
          <w:tcPr>
            <w:tcW w:w="138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中共党员</w:t>
            </w:r>
          </w:p>
        </w:tc>
        <w:tc>
          <w:tcPr>
            <w:tcW w:w="2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经济学类、法学类、社会学类、新闻传播学类、公共管理类</w:t>
            </w:r>
          </w:p>
        </w:tc>
        <w:tc>
          <w:tcPr>
            <w:tcW w:w="227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取得《网络舆情分析师职业培训合格证》的优选考虑；能适应</w:t>
            </w:r>
            <w:r w:rsidRPr="008005CC">
              <w:t>24</w:t>
            </w:r>
            <w:r w:rsidRPr="008005CC">
              <w:t>小时值班</w:t>
            </w:r>
          </w:p>
        </w:tc>
      </w:tr>
      <w:tr w:rsidR="00DD68DC" w:rsidRPr="008005CC">
        <w:trPr>
          <w:trHeight w:val="1419"/>
          <w:jc w:val="center"/>
        </w:trPr>
        <w:tc>
          <w:tcPr>
            <w:tcW w:w="13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</w:t>
            </w:r>
            <w:r w:rsidRPr="008005CC">
              <w:rPr>
                <w:rFonts w:hint="eastAsia"/>
              </w:rPr>
              <w:t>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信息化建设协调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从事网络信息化项目规划、建设、协调工作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1</w:t>
            </w:r>
          </w:p>
        </w:tc>
        <w:tc>
          <w:tcPr>
            <w:tcW w:w="138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中共党员</w:t>
            </w:r>
          </w:p>
        </w:tc>
        <w:tc>
          <w:tcPr>
            <w:tcW w:w="294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电子信息类、计算机类、公安技术类</w:t>
            </w:r>
          </w:p>
        </w:tc>
        <w:tc>
          <w:tcPr>
            <w:tcW w:w="227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9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熟练掌握网络安全技术和爬虫技术；取得《网络舆情分析师职业培训合格证》的优选考虑；能适应</w:t>
            </w:r>
            <w:r w:rsidRPr="008005CC">
              <w:t>24</w:t>
            </w:r>
            <w:r w:rsidRPr="008005CC">
              <w:t>小时值班</w:t>
            </w:r>
          </w:p>
        </w:tc>
      </w:tr>
      <w:tr w:rsidR="00DD68DC" w:rsidRPr="008005CC">
        <w:trPr>
          <w:trHeight w:val="2046"/>
          <w:jc w:val="center"/>
        </w:trPr>
        <w:tc>
          <w:tcPr>
            <w:tcW w:w="13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</w:t>
            </w:r>
            <w:r w:rsidRPr="008005CC">
              <w:rPr>
                <w:rFonts w:hint="eastAsia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网络安全及技术保障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从事网络安全及相关技术保障工作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2</w:t>
            </w:r>
          </w:p>
        </w:tc>
        <w:tc>
          <w:tcPr>
            <w:tcW w:w="138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中共党员</w:t>
            </w:r>
          </w:p>
        </w:tc>
        <w:tc>
          <w:tcPr>
            <w:tcW w:w="29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227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9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</w:tr>
    </w:tbl>
    <w:p w:rsidR="00DD68DC" w:rsidRPr="008005CC" w:rsidRDefault="00DD68DC" w:rsidP="008005CC"/>
    <w:p w:rsidR="00DD68DC" w:rsidRPr="008005CC" w:rsidRDefault="00DD68DC" w:rsidP="008005CC"/>
    <w:p w:rsidR="00DD68DC" w:rsidRPr="008005CC" w:rsidRDefault="00DD68DC" w:rsidP="008005CC"/>
    <w:tbl>
      <w:tblPr>
        <w:tblW w:w="14970" w:type="dxa"/>
        <w:jc w:val="center"/>
        <w:tblLayout w:type="fixed"/>
        <w:tblLook w:val="04A0"/>
      </w:tblPr>
      <w:tblGrid>
        <w:gridCol w:w="1418"/>
        <w:gridCol w:w="1001"/>
        <w:gridCol w:w="926"/>
        <w:gridCol w:w="2059"/>
        <w:gridCol w:w="779"/>
        <w:gridCol w:w="1353"/>
        <w:gridCol w:w="1118"/>
        <w:gridCol w:w="1624"/>
        <w:gridCol w:w="2729"/>
        <w:gridCol w:w="1963"/>
      </w:tblGrid>
      <w:tr w:rsidR="00DD68DC" w:rsidRPr="008005CC">
        <w:trPr>
          <w:trHeight w:val="968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用人部门</w:t>
            </w:r>
          </w:p>
          <w:p w:rsidR="00DD68DC" w:rsidRPr="008005CC" w:rsidRDefault="00875DCB" w:rsidP="008005CC">
            <w:r w:rsidRPr="008005CC">
              <w:rPr>
                <w:rFonts w:hint="eastAsia"/>
              </w:rPr>
              <w:t>（单位）</w:t>
            </w:r>
          </w:p>
        </w:tc>
        <w:tc>
          <w:tcPr>
            <w:tcW w:w="19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岗位名称</w:t>
            </w:r>
          </w:p>
        </w:tc>
        <w:tc>
          <w:tcPr>
            <w:tcW w:w="2059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岗位职责简介</w:t>
            </w:r>
          </w:p>
        </w:tc>
        <w:tc>
          <w:tcPr>
            <w:tcW w:w="779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招聘</w:t>
            </w:r>
          </w:p>
          <w:p w:rsidR="00DD68DC" w:rsidRPr="008005CC" w:rsidRDefault="00875DCB" w:rsidP="008005CC">
            <w:r w:rsidRPr="008005CC">
              <w:t>名额</w:t>
            </w:r>
          </w:p>
        </w:tc>
        <w:tc>
          <w:tcPr>
            <w:tcW w:w="878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招聘资格条件</w:t>
            </w:r>
          </w:p>
        </w:tc>
      </w:tr>
      <w:tr w:rsidR="00DD68DC" w:rsidRPr="008005CC">
        <w:trPr>
          <w:trHeight w:val="1005"/>
          <w:jc w:val="center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9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20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77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年龄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政治</w:t>
            </w:r>
            <w:r w:rsidRPr="008005CC">
              <w:br/>
            </w:r>
            <w:r w:rsidRPr="008005CC">
              <w:t>面貌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专业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要求专业的</w:t>
            </w:r>
          </w:p>
          <w:p w:rsidR="00DD68DC" w:rsidRPr="008005CC" w:rsidRDefault="00875DCB" w:rsidP="008005CC">
            <w:r w:rsidRPr="008005CC">
              <w:t>学历学位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其他条件</w:t>
            </w:r>
          </w:p>
        </w:tc>
      </w:tr>
      <w:tr w:rsidR="00DD68DC" w:rsidRPr="008005CC">
        <w:trPr>
          <w:trHeight w:val="2581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lastRenderedPageBreak/>
              <w:t>社保中心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</w:t>
            </w:r>
            <w:r w:rsidRPr="008005CC">
              <w:rPr>
                <w:rFonts w:hint="eastAsia"/>
              </w:rPr>
              <w:t>9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药品及耗材招采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从事药品、医用耗材的招标采购、配送及结算管理政策监督等方面工作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2</w:t>
            </w:r>
          </w:p>
        </w:tc>
        <w:tc>
          <w:tcPr>
            <w:tcW w:w="13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应聘年龄在</w:t>
            </w:r>
            <w:r w:rsidRPr="008005CC">
              <w:t>30</w:t>
            </w:r>
            <w:r w:rsidRPr="008005CC">
              <w:t>周岁（含）及以下，博士研究生可适当放宽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不限</w:t>
            </w:r>
          </w:p>
        </w:tc>
        <w:tc>
          <w:tcPr>
            <w:tcW w:w="162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临床医学、药学</w:t>
            </w:r>
          </w:p>
        </w:tc>
        <w:tc>
          <w:tcPr>
            <w:tcW w:w="272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取得“双一流”高校</w:t>
            </w:r>
            <w:r w:rsidRPr="008005CC">
              <w:rPr>
                <w:rFonts w:hint="eastAsia"/>
              </w:rPr>
              <w:t>和“</w:t>
            </w:r>
            <w:r w:rsidRPr="008005CC">
              <w:t>985</w:t>
            </w:r>
            <w:r w:rsidRPr="008005CC">
              <w:t>、</w:t>
            </w:r>
            <w:r w:rsidRPr="008005CC">
              <w:t>211</w:t>
            </w:r>
            <w:r w:rsidRPr="008005CC">
              <w:rPr>
                <w:rFonts w:hint="eastAsia"/>
              </w:rPr>
              <w:t>”高校</w:t>
            </w:r>
            <w:r w:rsidRPr="008005CC">
              <w:rPr>
                <w:rFonts w:hint="eastAsia"/>
              </w:rPr>
              <w:t>全日制硕士研究生及以上学位</w:t>
            </w:r>
          </w:p>
        </w:tc>
        <w:tc>
          <w:tcPr>
            <w:tcW w:w="196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具有</w:t>
            </w:r>
            <w:r w:rsidRPr="008005CC">
              <w:rPr>
                <w:rFonts w:hint="eastAsia"/>
              </w:rPr>
              <w:t>2</w:t>
            </w:r>
            <w:r w:rsidRPr="008005CC">
              <w:rPr>
                <w:rFonts w:hint="eastAsia"/>
              </w:rPr>
              <w:t>年以上工作经历</w:t>
            </w:r>
          </w:p>
        </w:tc>
      </w:tr>
      <w:tr w:rsidR="00DD68DC" w:rsidRPr="008005CC">
        <w:trPr>
          <w:trHeight w:val="3007"/>
          <w:jc w:val="center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0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岗位</w:t>
            </w:r>
            <w:r w:rsidRPr="008005CC">
              <w:rPr>
                <w:rFonts w:hint="eastAsia"/>
              </w:rPr>
              <w:t>10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医疗服务项目及设施监管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rPr>
                <w:rFonts w:hint="eastAsia"/>
              </w:rPr>
              <w:t>从事医保支付医药服务价格合理确定和动态调整，建立价格信息监测和信息发布制度工作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1</w:t>
            </w:r>
          </w:p>
        </w:tc>
        <w:tc>
          <w:tcPr>
            <w:tcW w:w="13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875DCB" w:rsidP="008005CC">
            <w:r w:rsidRPr="008005CC">
              <w:t>不限</w:t>
            </w:r>
          </w:p>
        </w:tc>
        <w:tc>
          <w:tcPr>
            <w:tcW w:w="162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272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  <w:tc>
          <w:tcPr>
            <w:tcW w:w="196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8DC" w:rsidRPr="008005CC" w:rsidRDefault="00DD68DC" w:rsidP="008005CC"/>
        </w:tc>
      </w:tr>
    </w:tbl>
    <w:p w:rsidR="00DD68DC" w:rsidRPr="008005CC" w:rsidRDefault="00DD68DC" w:rsidP="008005CC"/>
    <w:p w:rsidR="00DD68DC" w:rsidRPr="008005CC" w:rsidRDefault="00DD68DC" w:rsidP="008005CC">
      <w:bookmarkStart w:id="0" w:name="_GoBack"/>
      <w:bookmarkEnd w:id="0"/>
    </w:p>
    <w:sectPr w:rsidR="00DD68DC" w:rsidRPr="008005CC" w:rsidSect="00DD68DC">
      <w:pgSz w:w="16838" w:h="11906" w:orient="landscape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5DCB" w:rsidRDefault="00875DCB" w:rsidP="008005CC">
      <w:pPr>
        <w:spacing w:before="0" w:after="0" w:line="240" w:lineRule="auto"/>
      </w:pPr>
      <w:r>
        <w:separator/>
      </w:r>
    </w:p>
  </w:endnote>
  <w:endnote w:type="continuationSeparator" w:id="1">
    <w:p w:rsidR="00875DCB" w:rsidRDefault="00875DCB" w:rsidP="008005C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5DCB" w:rsidRDefault="00875DCB" w:rsidP="008005CC">
      <w:pPr>
        <w:spacing w:before="0" w:after="0" w:line="240" w:lineRule="auto"/>
      </w:pPr>
      <w:r>
        <w:separator/>
      </w:r>
    </w:p>
  </w:footnote>
  <w:footnote w:type="continuationSeparator" w:id="1">
    <w:p w:rsidR="00875DCB" w:rsidRDefault="00875DCB" w:rsidP="008005CC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D68DC"/>
    <w:rsid w:val="008005CC"/>
    <w:rsid w:val="00875DCB"/>
    <w:rsid w:val="00DD68DC"/>
    <w:rsid w:val="013830BE"/>
    <w:rsid w:val="060E503B"/>
    <w:rsid w:val="0B851677"/>
    <w:rsid w:val="0B8B6528"/>
    <w:rsid w:val="0E0C005E"/>
    <w:rsid w:val="10E04C38"/>
    <w:rsid w:val="12BC55D8"/>
    <w:rsid w:val="169A2DE4"/>
    <w:rsid w:val="1D1B7668"/>
    <w:rsid w:val="1D7E2F91"/>
    <w:rsid w:val="1DD076D6"/>
    <w:rsid w:val="20AF28F3"/>
    <w:rsid w:val="25E2004A"/>
    <w:rsid w:val="26FE60D8"/>
    <w:rsid w:val="28FF2166"/>
    <w:rsid w:val="2A1200D2"/>
    <w:rsid w:val="2E422339"/>
    <w:rsid w:val="36A81E8F"/>
    <w:rsid w:val="398C4C31"/>
    <w:rsid w:val="3C660068"/>
    <w:rsid w:val="40062B95"/>
    <w:rsid w:val="40195F50"/>
    <w:rsid w:val="480E7C0C"/>
    <w:rsid w:val="4CC52EED"/>
    <w:rsid w:val="50CA328E"/>
    <w:rsid w:val="522A16E8"/>
    <w:rsid w:val="58A00B68"/>
    <w:rsid w:val="59625D13"/>
    <w:rsid w:val="5CBC3E00"/>
    <w:rsid w:val="5F2F4D35"/>
    <w:rsid w:val="5F452C16"/>
    <w:rsid w:val="5FEB3791"/>
    <w:rsid w:val="6259266B"/>
    <w:rsid w:val="6C06760F"/>
    <w:rsid w:val="6F050E7F"/>
    <w:rsid w:val="6FA00A58"/>
    <w:rsid w:val="745110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68DC"/>
    <w:pPr>
      <w:spacing w:before="100" w:beforeAutospacing="1" w:after="200" w:line="251" w:lineRule="auto"/>
    </w:pPr>
    <w:rPr>
      <w:rFonts w:ascii="Cambria" w:hAnsi="Cambria"/>
      <w:sz w:val="22"/>
      <w:szCs w:val="22"/>
    </w:rPr>
  </w:style>
  <w:style w:type="paragraph" w:styleId="1">
    <w:name w:val="heading 1"/>
    <w:basedOn w:val="a"/>
    <w:next w:val="a"/>
    <w:link w:val="1Char"/>
    <w:qFormat/>
    <w:rsid w:val="008005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05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05CC"/>
    <w:rPr>
      <w:rFonts w:ascii="Cambria" w:hAnsi="Cambria"/>
      <w:sz w:val="18"/>
      <w:szCs w:val="18"/>
    </w:rPr>
  </w:style>
  <w:style w:type="paragraph" w:styleId="a4">
    <w:name w:val="footer"/>
    <w:basedOn w:val="a"/>
    <w:link w:val="Char0"/>
    <w:rsid w:val="008005C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05CC"/>
    <w:rPr>
      <w:rFonts w:ascii="Cambria" w:hAnsi="Cambria"/>
      <w:sz w:val="18"/>
      <w:szCs w:val="18"/>
    </w:rPr>
  </w:style>
  <w:style w:type="character" w:customStyle="1" w:styleId="1Char">
    <w:name w:val="标题 1 Char"/>
    <w:basedOn w:val="a0"/>
    <w:link w:val="1"/>
    <w:rsid w:val="008005CC"/>
    <w:rPr>
      <w:rFonts w:ascii="Cambria" w:hAnsi="Cambria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181</Words>
  <Characters>1037</Characters>
  <Application>Microsoft Office Word</Application>
  <DocSecurity>0</DocSecurity>
  <Lines>8</Lines>
  <Paragraphs>2</Paragraphs>
  <ScaleCrop>false</ScaleCrop>
  <Company>Microsoft</Company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cp:lastPrinted>2020-06-15T09:18:00Z</cp:lastPrinted>
  <dcterms:created xsi:type="dcterms:W3CDTF">2020-06-17T01:47:00Z</dcterms:created>
  <dcterms:modified xsi:type="dcterms:W3CDTF">2020-06-17T01:47:00Z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