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6" w:beforeAutospacing="0" w:after="226" w:afterAutospacing="0" w:line="312" w:lineRule="auto"/>
        <w:ind w:left="376" w:right="376" w:firstLine="360"/>
        <w:jc w:val="center"/>
      </w:pPr>
      <w:r>
        <w:rPr>
          <w:rFonts w:ascii="方正小标宋_GBK" w:hAnsi="方正小标宋_GBK" w:eastAsia="方正小标宋_GBK" w:cs="方正小标宋_GBK"/>
          <w:sz w:val="36"/>
          <w:szCs w:val="36"/>
        </w:rPr>
        <w:t>渝北区文化馆</w:t>
      </w:r>
      <w:r>
        <w:rPr>
          <w:rFonts w:hint="default" w:ascii="方正小标宋_GBK" w:hAnsi="方正小标宋_GBK" w:eastAsia="方正小标宋_GBK" w:cs="方正小标宋_GBK"/>
          <w:sz w:val="36"/>
          <w:szCs w:val="36"/>
        </w:rPr>
        <w:t>2019年第三季度考核招聘高层次和急需紧缺专业技术人才拟聘用人员公示</w:t>
      </w:r>
    </w:p>
    <w:tbl>
      <w:tblPr>
        <w:tblW w:w="9870"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975"/>
        <w:gridCol w:w="970"/>
        <w:gridCol w:w="970"/>
        <w:gridCol w:w="1226"/>
        <w:gridCol w:w="970"/>
        <w:gridCol w:w="1226"/>
        <w:gridCol w:w="970"/>
        <w:gridCol w:w="970"/>
        <w:gridCol w:w="960"/>
        <w:gridCol w:w="1000"/>
        <w:gridCol w:w="1000"/>
        <w:gridCol w:w="13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95" w:hRule="atLeast"/>
          <w:tblCellSpacing w:w="15" w:type="dxa"/>
        </w:trPr>
        <w:tc>
          <w:tcPr>
            <w:tcW w:w="420"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40" w:lineRule="atLeast"/>
              <w:ind w:left="375" w:right="375"/>
              <w:jc w:val="center"/>
            </w:pPr>
            <w:r>
              <w:rPr>
                <w:rFonts w:hint="default" w:ascii="方正小标宋_GBK" w:hAnsi="方正小标宋_GBK" w:eastAsia="方正小标宋_GBK" w:cs="方正小标宋_GBK"/>
                <w:sz w:val="18"/>
                <w:szCs w:val="18"/>
              </w:rPr>
              <w:t>序号</w:t>
            </w:r>
          </w:p>
        </w:tc>
        <w:tc>
          <w:tcPr>
            <w:tcW w:w="600"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40" w:lineRule="atLeast"/>
              <w:ind w:left="375" w:right="375"/>
              <w:jc w:val="center"/>
            </w:pPr>
            <w:r>
              <w:rPr>
                <w:rFonts w:hint="default" w:ascii="方正小标宋_GBK" w:hAnsi="方正小标宋_GBK" w:eastAsia="方正小标宋_GBK" w:cs="方正小标宋_GBK"/>
                <w:sz w:val="18"/>
                <w:szCs w:val="18"/>
              </w:rPr>
              <w:t>姓  名</w:t>
            </w:r>
          </w:p>
        </w:tc>
        <w:tc>
          <w:tcPr>
            <w:tcW w:w="435"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40" w:lineRule="atLeast"/>
              <w:ind w:left="375" w:right="375"/>
              <w:jc w:val="center"/>
            </w:pPr>
            <w:r>
              <w:rPr>
                <w:rFonts w:hint="default" w:ascii="方正小标宋_GBK" w:hAnsi="方正小标宋_GBK" w:eastAsia="方正小标宋_GBK" w:cs="方正小标宋_GBK"/>
                <w:sz w:val="18"/>
                <w:szCs w:val="18"/>
              </w:rPr>
              <w:t>性别</w:t>
            </w:r>
          </w:p>
        </w:tc>
        <w:tc>
          <w:tcPr>
            <w:tcW w:w="1200"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40" w:lineRule="atLeast"/>
              <w:ind w:left="375" w:right="375"/>
              <w:jc w:val="center"/>
            </w:pPr>
            <w:r>
              <w:rPr>
                <w:rFonts w:hint="default" w:ascii="方正小标宋_GBK" w:hAnsi="方正小标宋_GBK" w:eastAsia="方正小标宋_GBK" w:cs="方正小标宋_GBK"/>
                <w:sz w:val="18"/>
                <w:szCs w:val="18"/>
              </w:rPr>
              <w:t>出生年月</w:t>
            </w:r>
          </w:p>
        </w:tc>
        <w:tc>
          <w:tcPr>
            <w:tcW w:w="1140"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40" w:lineRule="atLeast"/>
              <w:ind w:left="375" w:right="375"/>
              <w:jc w:val="center"/>
            </w:pPr>
            <w:r>
              <w:rPr>
                <w:rFonts w:hint="default" w:ascii="方正小标宋_GBK" w:hAnsi="方正小标宋_GBK" w:eastAsia="方正小标宋_GBK" w:cs="方正小标宋_GBK"/>
                <w:sz w:val="18"/>
                <w:szCs w:val="18"/>
              </w:rPr>
              <w:t>学位学历</w:t>
            </w:r>
          </w:p>
        </w:tc>
        <w:tc>
          <w:tcPr>
            <w:tcW w:w="1155"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40" w:lineRule="atLeast"/>
              <w:ind w:left="375" w:right="375"/>
              <w:jc w:val="center"/>
            </w:pPr>
            <w:r>
              <w:rPr>
                <w:rFonts w:hint="default" w:ascii="方正小标宋_GBK" w:hAnsi="方正小标宋_GBK" w:eastAsia="方正小标宋_GBK" w:cs="方正小标宋_GBK"/>
                <w:sz w:val="18"/>
                <w:szCs w:val="18"/>
              </w:rPr>
              <w:t>毕业时间</w:t>
            </w:r>
          </w:p>
        </w:tc>
        <w:tc>
          <w:tcPr>
            <w:tcW w:w="1305"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40" w:lineRule="atLeast"/>
              <w:ind w:left="375" w:right="375"/>
              <w:jc w:val="center"/>
            </w:pPr>
            <w:r>
              <w:rPr>
                <w:rFonts w:hint="default" w:ascii="方正小标宋_GBK" w:hAnsi="方正小标宋_GBK" w:eastAsia="方正小标宋_GBK" w:cs="方正小标宋_GBK"/>
                <w:sz w:val="18"/>
                <w:szCs w:val="18"/>
              </w:rPr>
              <w:t>毕业院校</w:t>
            </w:r>
          </w:p>
        </w:tc>
        <w:tc>
          <w:tcPr>
            <w:tcW w:w="1230"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40" w:lineRule="atLeast"/>
              <w:ind w:left="375" w:right="375"/>
              <w:jc w:val="center"/>
            </w:pPr>
            <w:r>
              <w:rPr>
                <w:rFonts w:hint="default" w:ascii="方正小标宋_GBK" w:hAnsi="方正小标宋_GBK" w:eastAsia="方正小标宋_GBK" w:cs="方正小标宋_GBK"/>
                <w:sz w:val="18"/>
                <w:szCs w:val="18"/>
              </w:rPr>
              <w:t>所学专业</w:t>
            </w:r>
          </w:p>
        </w:tc>
        <w:tc>
          <w:tcPr>
            <w:tcW w:w="1350"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40" w:lineRule="atLeast"/>
              <w:ind w:left="375" w:right="375"/>
              <w:jc w:val="center"/>
            </w:pPr>
            <w:r>
              <w:rPr>
                <w:rFonts w:hint="default" w:ascii="方正小标宋_GBK" w:hAnsi="方正小标宋_GBK" w:eastAsia="方正小标宋_GBK" w:cs="方正小标宋_GBK"/>
                <w:sz w:val="18"/>
                <w:szCs w:val="18"/>
              </w:rPr>
              <w:t>准考证号</w:t>
            </w:r>
          </w:p>
        </w:tc>
        <w:tc>
          <w:tcPr>
            <w:tcW w:w="1920"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40" w:lineRule="atLeast"/>
              <w:ind w:left="375" w:right="375"/>
              <w:jc w:val="center"/>
            </w:pPr>
            <w:r>
              <w:rPr>
                <w:rFonts w:hint="default" w:ascii="方正小标宋_GBK" w:hAnsi="方正小标宋_GBK" w:eastAsia="方正小标宋_GBK" w:cs="方正小标宋_GBK"/>
                <w:sz w:val="18"/>
                <w:szCs w:val="18"/>
              </w:rPr>
              <w:t>拟聘单位</w:t>
            </w:r>
          </w:p>
        </w:tc>
        <w:tc>
          <w:tcPr>
            <w:tcW w:w="1095"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40" w:lineRule="atLeast"/>
              <w:ind w:left="375" w:right="375"/>
              <w:jc w:val="center"/>
            </w:pPr>
            <w:r>
              <w:rPr>
                <w:rFonts w:hint="default" w:ascii="方正小标宋_GBK" w:hAnsi="方正小标宋_GBK" w:eastAsia="方正小标宋_GBK" w:cs="方正小标宋_GBK"/>
                <w:sz w:val="18"/>
                <w:szCs w:val="18"/>
              </w:rPr>
              <w:t>招聘岗位</w:t>
            </w:r>
          </w:p>
        </w:tc>
        <w:tc>
          <w:tcPr>
            <w:tcW w:w="645"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40" w:lineRule="atLeast"/>
              <w:ind w:left="375" w:right="375"/>
              <w:jc w:val="center"/>
            </w:pPr>
            <w:r>
              <w:rPr>
                <w:rFonts w:hint="default" w:ascii="方正小标宋_GBK" w:hAnsi="方正小标宋_GBK" w:eastAsia="方正小标宋_GBK" w:cs="方正小标宋_GBK"/>
                <w:sz w:val="18"/>
                <w:szCs w:val="18"/>
              </w:rPr>
              <w:t>总成绩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blCellSpacing w:w="15" w:type="dxa"/>
        </w:trPr>
        <w:tc>
          <w:tcPr>
            <w:tcW w:w="420"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Times New Roman" w:hAnsi="Times New Roman" w:eastAsia="微软雅黑" w:cs="Times New Roman"/>
                <w:sz w:val="22"/>
                <w:szCs w:val="22"/>
              </w:rPr>
              <w:t>1</w:t>
            </w:r>
          </w:p>
        </w:tc>
        <w:tc>
          <w:tcPr>
            <w:tcW w:w="60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ascii="方正仿宋_GBK" w:hAnsi="方正仿宋_GBK" w:eastAsia="方正仿宋_GBK" w:cs="方正仿宋_GBK"/>
                <w:sz w:val="19"/>
                <w:szCs w:val="19"/>
              </w:rPr>
              <w:t>聂子宁</w:t>
            </w:r>
          </w:p>
        </w:tc>
        <w:tc>
          <w:tcPr>
            <w:tcW w:w="43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女</w:t>
            </w:r>
          </w:p>
        </w:tc>
        <w:tc>
          <w:tcPr>
            <w:tcW w:w="120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1992年12月</w:t>
            </w:r>
          </w:p>
        </w:tc>
        <w:tc>
          <w:tcPr>
            <w:tcW w:w="114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本科学士</w:t>
            </w:r>
          </w:p>
        </w:tc>
        <w:tc>
          <w:tcPr>
            <w:tcW w:w="115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2016年7月</w:t>
            </w:r>
          </w:p>
        </w:tc>
        <w:tc>
          <w:tcPr>
            <w:tcW w:w="130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长江师范学院</w:t>
            </w:r>
          </w:p>
        </w:tc>
        <w:tc>
          <w:tcPr>
            <w:tcW w:w="123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音乐表演</w:t>
            </w:r>
          </w:p>
        </w:tc>
        <w:tc>
          <w:tcPr>
            <w:tcW w:w="135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1</w:t>
            </w:r>
          </w:p>
        </w:tc>
        <w:tc>
          <w:tcPr>
            <w:tcW w:w="192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22"/>
                <w:szCs w:val="22"/>
              </w:rPr>
              <w:t>渝北区文化馆</w:t>
            </w:r>
          </w:p>
        </w:tc>
        <w:tc>
          <w:tcPr>
            <w:tcW w:w="109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22"/>
                <w:szCs w:val="22"/>
              </w:rPr>
              <w:t>音乐辅导</w:t>
            </w:r>
          </w:p>
        </w:tc>
        <w:tc>
          <w:tcPr>
            <w:tcW w:w="64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81.28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blCellSpacing w:w="15" w:type="dxa"/>
        </w:trPr>
        <w:tc>
          <w:tcPr>
            <w:tcW w:w="420"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Times New Roman" w:hAnsi="Times New Roman" w:eastAsia="微软雅黑" w:cs="Times New Roman"/>
                <w:sz w:val="22"/>
                <w:szCs w:val="22"/>
              </w:rPr>
              <w:t>2</w:t>
            </w:r>
          </w:p>
        </w:tc>
        <w:tc>
          <w:tcPr>
            <w:tcW w:w="60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冯统彪</w:t>
            </w:r>
          </w:p>
        </w:tc>
        <w:tc>
          <w:tcPr>
            <w:tcW w:w="43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男</w:t>
            </w:r>
          </w:p>
        </w:tc>
        <w:tc>
          <w:tcPr>
            <w:tcW w:w="120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1981年12月</w:t>
            </w:r>
          </w:p>
        </w:tc>
        <w:tc>
          <w:tcPr>
            <w:tcW w:w="114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硕士研究生</w:t>
            </w:r>
          </w:p>
        </w:tc>
        <w:tc>
          <w:tcPr>
            <w:tcW w:w="115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2017年6月</w:t>
            </w:r>
          </w:p>
        </w:tc>
        <w:tc>
          <w:tcPr>
            <w:tcW w:w="130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四川美术学院</w:t>
            </w:r>
          </w:p>
        </w:tc>
        <w:tc>
          <w:tcPr>
            <w:tcW w:w="123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中国画</w:t>
            </w:r>
          </w:p>
        </w:tc>
        <w:tc>
          <w:tcPr>
            <w:tcW w:w="135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4</w:t>
            </w:r>
          </w:p>
        </w:tc>
        <w:tc>
          <w:tcPr>
            <w:tcW w:w="192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22"/>
                <w:szCs w:val="22"/>
              </w:rPr>
              <w:t>渝北区文化馆</w:t>
            </w:r>
          </w:p>
        </w:tc>
        <w:tc>
          <w:tcPr>
            <w:tcW w:w="109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22"/>
                <w:szCs w:val="22"/>
              </w:rPr>
              <w:t>美术辅导</w:t>
            </w:r>
          </w:p>
        </w:tc>
        <w:tc>
          <w:tcPr>
            <w:tcW w:w="64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86.10 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blCellSpacing w:w="15" w:type="dxa"/>
        </w:trPr>
        <w:tc>
          <w:tcPr>
            <w:tcW w:w="420" w:type="dxa"/>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22"/>
                <w:szCs w:val="22"/>
              </w:rPr>
              <w:t>3</w:t>
            </w:r>
          </w:p>
        </w:tc>
        <w:tc>
          <w:tcPr>
            <w:tcW w:w="60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李明</w:t>
            </w:r>
          </w:p>
        </w:tc>
        <w:tc>
          <w:tcPr>
            <w:tcW w:w="43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男</w:t>
            </w:r>
          </w:p>
        </w:tc>
        <w:tc>
          <w:tcPr>
            <w:tcW w:w="120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1990年1月</w:t>
            </w:r>
          </w:p>
        </w:tc>
        <w:tc>
          <w:tcPr>
            <w:tcW w:w="114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硕士研究生</w:t>
            </w:r>
          </w:p>
        </w:tc>
        <w:tc>
          <w:tcPr>
            <w:tcW w:w="115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2015年6月</w:t>
            </w:r>
          </w:p>
        </w:tc>
        <w:tc>
          <w:tcPr>
            <w:tcW w:w="130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重庆大学</w:t>
            </w:r>
          </w:p>
        </w:tc>
        <w:tc>
          <w:tcPr>
            <w:tcW w:w="123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中国画</w:t>
            </w:r>
          </w:p>
        </w:tc>
        <w:tc>
          <w:tcPr>
            <w:tcW w:w="135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6</w:t>
            </w:r>
          </w:p>
        </w:tc>
        <w:tc>
          <w:tcPr>
            <w:tcW w:w="1920"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22"/>
                <w:szCs w:val="22"/>
              </w:rPr>
              <w:t>渝北区文化馆</w:t>
            </w:r>
          </w:p>
        </w:tc>
        <w:tc>
          <w:tcPr>
            <w:tcW w:w="109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22"/>
                <w:szCs w:val="22"/>
              </w:rPr>
              <w:t>美术辅导</w:t>
            </w:r>
          </w:p>
        </w:tc>
        <w:tc>
          <w:tcPr>
            <w:tcW w:w="645" w:type="dxa"/>
            <w:tcBorders>
              <w:top w:val="nil"/>
              <w:left w:val="nil"/>
              <w:bottom w:val="nil"/>
              <w:right w:val="nil"/>
            </w:tcBorders>
            <w:shd w:val="clear" w:color="auto" w:fill="FFFFFF"/>
            <w:vAlign w:val="center"/>
          </w:tcPr>
          <w:p>
            <w:pPr>
              <w:pStyle w:val="2"/>
              <w:keepNext w:val="0"/>
              <w:keepLines w:val="0"/>
              <w:widowControl/>
              <w:suppressLineNumbers w:val="0"/>
              <w:spacing w:before="0" w:beforeAutospacing="0" w:after="0" w:afterAutospacing="0" w:line="450" w:lineRule="atLeast"/>
              <w:ind w:left="375" w:right="375"/>
              <w:jc w:val="center"/>
              <w:textAlignment w:val="center"/>
            </w:pPr>
            <w:r>
              <w:rPr>
                <w:rFonts w:hint="default" w:ascii="方正仿宋_GBK" w:hAnsi="方正仿宋_GBK" w:eastAsia="方正仿宋_GBK" w:cs="方正仿宋_GBK"/>
                <w:sz w:val="19"/>
                <w:szCs w:val="19"/>
              </w:rPr>
              <w:t>87.16</w:t>
            </w:r>
          </w:p>
        </w:tc>
      </w:tr>
    </w:tbl>
    <w:p>
      <w:pPr>
        <w:pStyle w:val="2"/>
        <w:keepNext w:val="0"/>
        <w:keepLines w:val="0"/>
        <w:widowControl/>
        <w:suppressLineNumbers w:val="0"/>
        <w:spacing w:before="76" w:beforeAutospacing="0" w:after="226" w:afterAutospacing="0" w:line="312" w:lineRule="auto"/>
        <w:ind w:left="376" w:right="376"/>
      </w:pPr>
      <w:r>
        <w:rPr>
          <w:rFonts w:ascii="仿宋_GB2312" w:hAnsi="微软雅黑" w:eastAsia="仿宋_GB2312" w:cs="仿宋_GB2312"/>
          <w:sz w:val="30"/>
          <w:szCs w:val="30"/>
        </w:rPr>
        <w:t> </w:t>
      </w: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仿宋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910E12"/>
    <w:rsid w:val="48910E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2020-01-16T06:16:00Z</dcterms:created>
  <dc:creator>Administrator</dc:creator>
  <cp:lastModifiedBy>Administrator</cp:lastModifiedBy>
  <dcterms:modified xsi:type="dcterms:W3CDTF">2020-01-16T06:16:21Z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