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600" w:lineRule="atLeast"/>
        <w:ind w:left="376" w:right="376" w:firstLine="645"/>
        <w:jc w:val="center"/>
      </w:pPr>
      <w:r>
        <w:rPr>
          <w:rFonts w:ascii="方正仿宋_GBK" w:hAnsi="方正仿宋_GBK" w:eastAsia="方正仿宋_GBK" w:cs="方正仿宋_GBK"/>
          <w:sz w:val="31"/>
          <w:szCs w:val="31"/>
        </w:rPr>
        <w:t>石柱县</w:t>
      </w:r>
      <w:r>
        <w:rPr>
          <w:rFonts w:hint="default" w:ascii="方正仿宋_GBK" w:hAnsi="方正仿宋_GBK" w:eastAsia="方正仿宋_GBK" w:cs="方正仿宋_GBK"/>
          <w:sz w:val="31"/>
          <w:szCs w:val="31"/>
        </w:rPr>
        <w:t>2019年下半年赴高校考核招聘高层次紧缺专业技术人才拟聘人员公示表</w:t>
      </w:r>
    </w:p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1154"/>
        <w:gridCol w:w="1154"/>
        <w:gridCol w:w="1706"/>
        <w:gridCol w:w="1354"/>
        <w:gridCol w:w="1706"/>
        <w:gridCol w:w="1154"/>
        <w:gridCol w:w="1154"/>
        <w:gridCol w:w="1154"/>
        <w:gridCol w:w="1354"/>
        <w:gridCol w:w="1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序号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姓名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性别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年月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（学位）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毕业时间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毕业院校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毕业专业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拟聘单位及岗位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总成绩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375" w:right="375"/>
              <w:jc w:val="center"/>
            </w:pPr>
            <w:r>
              <w:rPr>
                <w:rStyle w:val="5"/>
                <w:rFonts w:hint="default" w:ascii="方正仿宋_GBK" w:hAnsi="方正仿宋_GBK" w:eastAsia="方正仿宋_GBK" w:cs="方正仿宋_GBK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李博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1990.01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2017.06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重庆交通大学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水利工程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水利局水文与水旱灾害防御所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75.6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75DB8"/>
    <w:rsid w:val="4C57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2020-01-22T10:05:00Z</dcterms:created>
  <dc:creator>Administrator</dc:creator>
  <cp:lastModifiedBy>Administrator</cp:lastModifiedBy>
  <dcterms:modified xsi:type="dcterms:W3CDTF">2020-01-22T10:05:37Z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