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22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8"/>
        <w:gridCol w:w="1133"/>
        <w:gridCol w:w="1133"/>
        <w:gridCol w:w="1584"/>
        <w:gridCol w:w="1351"/>
        <w:gridCol w:w="1152"/>
        <w:gridCol w:w="1313"/>
        <w:gridCol w:w="1584"/>
        <w:gridCol w:w="1152"/>
        <w:gridCol w:w="1493"/>
        <w:gridCol w:w="1134"/>
        <w:gridCol w:w="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</w:trPr>
        <w:tc>
          <w:tcPr>
            <w:tcW w:w="14168" w:type="dxa"/>
            <w:gridSpan w:val="12"/>
            <w:tcBorders>
              <w:top w:val="nil"/>
              <w:left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40"/>
                <w:szCs w:val="40"/>
              </w:rPr>
              <w:t>黔江区面向2019年服务期满且考核合格的“大学生村官”公开招聘                乡镇事业单位工作人员拟聘人员公示名单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15" w:type="dxa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序号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姓名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性别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ascii="方正黑体_GBK" w:hAnsi="方正黑体_GBK" w:eastAsia="方正黑体_GBK" w:cs="方正黑体_GBK"/>
                <w:sz w:val="21"/>
                <w:szCs w:val="21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年月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（学位）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毕业学校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专业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时间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拟聘单位及岗位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总成绩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15" w:type="dxa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黄治勇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女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1992.09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管理学学士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重庆师范大学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旅游管理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2016.06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白土乡特色产业服务中心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专业技术人员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73.00 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体检合格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15" w:type="dxa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田阳阳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男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1991.10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文学学士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西南民族大学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新闻学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2016.06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鹅池镇农业服务中心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专业技术人员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73.00 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体检合格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15" w:type="dxa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伍茂林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男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1993.10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文学学士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重庆文理学院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法学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2016.06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城西街道文化服务中心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专业技术人员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71.00 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体检合格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15" w:type="dxa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杜艳丽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女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1993.02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文学学士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重庆师范大学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英语（师范）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2015.06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中塘镇文化服务中心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专业技术人员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72.00 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体检合格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15" w:type="dxa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刘杨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女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1992.08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文学学士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重庆师范大学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汉语言文学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2015.07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金洞乡文化服务中心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专业技术人员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63.00 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体检合格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15" w:type="dxa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罗兵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男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1991.08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管理学学士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重庆理工大学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土地资源管理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2015.07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黎水镇文化服务中心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专业技术人员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76.00 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体检合格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B4C87"/>
    <w:rsid w:val="2F4B4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2020-01-22T09:58:00Z</dcterms:created>
  <dc:creator>Administrator</dc:creator>
  <cp:lastModifiedBy>Administrator</cp:lastModifiedBy>
  <dcterms:modified xsi:type="dcterms:W3CDTF">2020-01-22T09:58:36Z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